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9E172" w14:textId="77777777" w:rsidR="00EE5695" w:rsidRPr="008D12D0" w:rsidRDefault="00EE5695" w:rsidP="00EE5695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14:paraId="3E5AAA28" w14:textId="77777777" w:rsidR="00EE5695" w:rsidRDefault="00EE5695" w:rsidP="00EE5695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49990BD" w14:textId="6EB44B30" w:rsidR="00E77D76" w:rsidRDefault="00E77D76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15B563AE" w14:textId="6ABDCBC5" w:rsidR="00EE5695" w:rsidRDefault="00EE5695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E3F424D" w14:textId="2BDF2F82" w:rsidR="00EE5695" w:rsidRDefault="00EE5695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87"/>
        <w:gridCol w:w="900"/>
        <w:gridCol w:w="4930"/>
      </w:tblGrid>
      <w:tr w:rsidR="00EE5695" w:rsidRPr="00D7485F" w14:paraId="5996BB78" w14:textId="77777777" w:rsidTr="00EE5695">
        <w:trPr>
          <w:trHeight w:val="1057"/>
        </w:trPr>
        <w:tc>
          <w:tcPr>
            <w:tcW w:w="22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E2D688" w14:textId="77777777" w:rsidR="00EE5695" w:rsidRPr="00D7485F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14:paraId="0A4CF906" w14:textId="77777777" w:rsidR="00EE5695" w:rsidRDefault="00EE5695" w:rsidP="00EE56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14:paraId="45FA17F2" w14:textId="19C6E85A" w:rsidR="00EE5695" w:rsidRDefault="00EE5695" w:rsidP="00EE56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767C85">
              <w:rPr>
                <w:rFonts w:ascii="Times New Roman" w:hAnsi="Times New Roman" w:cs="Times New Roman"/>
                <w:sz w:val="26"/>
                <w:szCs w:val="26"/>
              </w:rPr>
              <w:t>физико-математического цикла</w:t>
            </w:r>
          </w:p>
          <w:p w14:paraId="267584AB" w14:textId="77777777" w:rsidR="00EE5695" w:rsidRDefault="00EE5695" w:rsidP="00EE5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14:paraId="056F613A" w14:textId="77777777" w:rsidR="00EE5695" w:rsidRPr="00D7485F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19E07" w14:textId="77777777" w:rsidR="00EE5695" w:rsidRPr="00D7485F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482F9B" w14:textId="77777777" w:rsidR="00EE5695" w:rsidRPr="00D7485F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14:paraId="78574EEE" w14:textId="77777777" w:rsidR="00EE5695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УВР</w:t>
            </w:r>
          </w:p>
          <w:p w14:paraId="487C09F4" w14:textId="2B69D217" w:rsidR="00EE5695" w:rsidRPr="00D7485F" w:rsidRDefault="00EE5695" w:rsidP="00EE56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56E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14:paraId="54626F18" w14:textId="5F4CDA89" w:rsidR="00EE5695" w:rsidRDefault="00EE5695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2F31C6AF" w14:textId="57CBD7CD" w:rsidR="00E77D76" w:rsidRPr="00676D02" w:rsidRDefault="00E77D76" w:rsidP="00E77D76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59A61767" w14:textId="77777777" w:rsidR="00C56E25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4E6369">
        <w:rPr>
          <w:rFonts w:ascii="Times New Roman" w:eastAsia="SchoolBookSanPin" w:hAnsi="Times New Roman"/>
          <w:b/>
          <w:sz w:val="32"/>
          <w:szCs w:val="32"/>
          <w:lang w:eastAsia="x-none"/>
        </w:rPr>
        <w:t>Информатика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7A67721" w14:textId="3C31B2D3" w:rsidR="006066E2" w:rsidRPr="00676D02" w:rsidRDefault="006066E2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4C718789" w14:textId="77777777" w:rsidR="00E77D76" w:rsidRPr="00EE5695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5695">
        <w:rPr>
          <w:rFonts w:ascii="Times New Roman" w:eastAsia="Times New Roman" w:hAnsi="Times New Roman" w:cs="Times New Roman"/>
          <w:color w:val="000000"/>
          <w:sz w:val="26"/>
          <w:szCs w:val="26"/>
        </w:rPr>
        <w:t>Уровень среднего общего образования</w:t>
      </w:r>
      <w:r w:rsidRPr="00EE569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EE5695">
        <w:rPr>
          <w:rFonts w:ascii="Cambria" w:eastAsia="MS Mincho" w:hAnsi="Cambria" w:cs="Times New Roman"/>
          <w:sz w:val="26"/>
          <w:szCs w:val="26"/>
          <w:u w:val="single"/>
        </w:rPr>
        <w:br/>
      </w:r>
      <w:r w:rsidRPr="00EE5695"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освоения программы:</w:t>
      </w:r>
    </w:p>
    <w:p w14:paraId="3A6974DA" w14:textId="77777777" w:rsidR="00E77D76" w:rsidRPr="00EE5695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5695">
        <w:rPr>
          <w:rFonts w:ascii="Times New Roman" w:eastAsia="Times New Roman" w:hAnsi="Times New Roman" w:cs="Times New Roman"/>
          <w:color w:val="000000"/>
          <w:sz w:val="26"/>
          <w:szCs w:val="26"/>
        </w:rPr>
        <w:t>2 года (10 - 11 класс)</w:t>
      </w:r>
    </w:p>
    <w:p w14:paraId="7AB4A01D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7E6F7F54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674B107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5B82898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9E6AE91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41C3AF51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0B298A93" w14:textId="2DF8295E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457BDC3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3B5DC34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02CD9694" w14:textId="77777777" w:rsidR="00E77D76" w:rsidRPr="00EE5695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3DCA096" w14:textId="44353C80" w:rsidR="00C56E25" w:rsidRPr="002E278C" w:rsidRDefault="00C56E25" w:rsidP="00C56E2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Мукминова Т.В.</w:t>
      </w:r>
    </w:p>
    <w:p w14:paraId="52096FFC" w14:textId="5FC3C97C" w:rsidR="00C56E25" w:rsidRPr="002E278C" w:rsidRDefault="00C56E25" w:rsidP="00C56E2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информатики</w:t>
      </w:r>
      <w:bookmarkStart w:id="0" w:name="_GoBack"/>
      <w:bookmarkEnd w:id="0"/>
    </w:p>
    <w:p w14:paraId="4D7F0152" w14:textId="1C628474" w:rsidR="00086927" w:rsidRDefault="00086927" w:rsidP="00E77D76">
      <w:pPr>
        <w:spacing w:after="200" w:line="276" w:lineRule="auto"/>
        <w:rPr>
          <w:rFonts w:ascii="Cambria" w:eastAsia="MS Mincho" w:hAnsi="Cambria" w:cs="Times New Roman"/>
          <w:sz w:val="26"/>
          <w:szCs w:val="26"/>
        </w:rPr>
      </w:pPr>
    </w:p>
    <w:p w14:paraId="0A800B91" w14:textId="77777777" w:rsidR="00086927" w:rsidRPr="00EE5695" w:rsidRDefault="00086927" w:rsidP="00E77D76">
      <w:pPr>
        <w:spacing w:after="200" w:line="276" w:lineRule="auto"/>
        <w:rPr>
          <w:rFonts w:ascii="Cambria" w:eastAsia="MS Mincho" w:hAnsi="Cambria" w:cs="Times New Roman"/>
          <w:sz w:val="26"/>
          <w:szCs w:val="26"/>
        </w:rPr>
      </w:pPr>
    </w:p>
    <w:p w14:paraId="217BD4CE" w14:textId="77777777" w:rsidR="00E77D76" w:rsidRPr="00EE5695" w:rsidRDefault="00E77D76" w:rsidP="00E77D76">
      <w:pPr>
        <w:spacing w:after="200" w:line="276" w:lineRule="auto"/>
        <w:rPr>
          <w:rFonts w:ascii="Cambria" w:eastAsia="MS Mincho" w:hAnsi="Cambria" w:cs="Times New Roman"/>
          <w:sz w:val="26"/>
          <w:szCs w:val="26"/>
        </w:rPr>
      </w:pPr>
    </w:p>
    <w:p w14:paraId="269FB808" w14:textId="77777777" w:rsidR="00E77D76" w:rsidRPr="00EE5695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63D289" w14:textId="77777777" w:rsidR="00E77D76" w:rsidRPr="00EE5695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890C47D" w14:textId="77777777" w:rsidR="00E77D76" w:rsidRPr="00EE5695" w:rsidRDefault="00E77D76" w:rsidP="00E77D76">
      <w:pPr>
        <w:spacing w:after="200" w:line="276" w:lineRule="auto"/>
        <w:jc w:val="center"/>
        <w:rPr>
          <w:rFonts w:ascii="Calibri" w:eastAsia="Calibri" w:hAnsi="Calibri" w:cs="Times New Roman"/>
          <w:sz w:val="26"/>
          <w:szCs w:val="26"/>
        </w:rPr>
      </w:pPr>
    </w:p>
    <w:p w14:paraId="0F9E78F8" w14:textId="1FB7BD33" w:rsidR="00E77D76" w:rsidRPr="00EE5695" w:rsidRDefault="00E77D76" w:rsidP="00F6748F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14:paraId="4D937B90" w14:textId="4F19FA0D" w:rsidR="00E77D76" w:rsidRPr="00EE5695" w:rsidRDefault="00EE5695" w:rsidP="00E77D76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</w:p>
    <w:p w14:paraId="2EF2E11F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bookmarkStart w:id="1" w:name="_Toc118725578"/>
      <w:r w:rsidRPr="00EE5695">
        <w:rPr>
          <w:rFonts w:ascii="Times New Roman" w:eastAsia="OfficinaSansBoldITC" w:hAnsi="Times New Roman"/>
          <w:b/>
          <w:sz w:val="26"/>
          <w:szCs w:val="26"/>
        </w:rPr>
        <w:lastRenderedPageBreak/>
        <w:t>I</w:t>
      </w:r>
      <w:r w:rsidRPr="00EE5695">
        <w:rPr>
          <w:rFonts w:ascii="Times New Roman" w:hAnsi="Times New Roman"/>
          <w:b/>
          <w:sz w:val="26"/>
          <w:szCs w:val="26"/>
        </w:rPr>
        <w:t xml:space="preserve">. </w:t>
      </w:r>
      <w:r w:rsidRPr="00EE5695">
        <w:rPr>
          <w:rFonts w:ascii="Times New Roman" w:eastAsia="SchoolBookSanPin" w:hAnsi="Times New Roman"/>
          <w:b/>
          <w:sz w:val="26"/>
          <w:szCs w:val="26"/>
        </w:rPr>
        <w:t>Содержание обучения в 10 классе.</w:t>
      </w:r>
    </w:p>
    <w:p w14:paraId="36B3346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Цифровая грамотность.</w:t>
      </w:r>
    </w:p>
    <w:p w14:paraId="13ED7071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6FF548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C5B733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Распределённые вычислительные системы и обработка больших данных.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Микроконтроллеры. Роботизированные производства.</w:t>
      </w:r>
    </w:p>
    <w:p w14:paraId="3B602EE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нсталляция и деинсталляция программного обеспечения.</w:t>
      </w:r>
    </w:p>
    <w:p w14:paraId="73F4C5B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051B6E1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9E18E9C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Законодательство Российской Федерации в области программного обеспечения.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Федерацииза неправомерное использование программного обеспечения и цифровых ресурсов.</w:t>
      </w:r>
    </w:p>
    <w:p w14:paraId="4D28CB5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</w:p>
    <w:p w14:paraId="310DAC30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Теоретические основы информатики.</w:t>
      </w:r>
    </w:p>
    <w:p w14:paraId="7493704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Понятие о возможности кодирования с обнаружением и исправлением ошибок при передаче кода.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Подходы к измерению информации. Сущность объёмного (алфавитного) подхода к измерению информации, определение битас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5747082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5B113243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3DC2099C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Перевод конечной десятичной дроби в P-ичную.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Двоичная, восьмеричная и </w:t>
      </w:r>
      <w:r w:rsidRPr="00EE5695">
        <w:rPr>
          <w:rFonts w:ascii="Times New Roman" w:eastAsia="SchoolBookSanPin" w:hAnsi="Times New Roman"/>
          <w:sz w:val="26"/>
          <w:szCs w:val="26"/>
        </w:rPr>
        <w:lastRenderedPageBreak/>
        <w:t>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57F7744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Представление целых и вещественных чисел в памяти компьютера. </w:t>
      </w:r>
    </w:p>
    <w:p w14:paraId="4B3469A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34C65621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7E312BF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1D52EC4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140015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Примеры законов алгебры логики. Эквивалентные преобразования логических выражений.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Решение простейших логических уравнений.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Логические функции. Построение логического выражения с данной таблицей истинности.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Нормальные формы: дизъюнктивная и конъюнктивная нормальные формы.</w:t>
      </w:r>
    </w:p>
    <w:p w14:paraId="5F7F54D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32E7BDB0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Информационные технологии.</w:t>
      </w:r>
    </w:p>
    <w:p w14:paraId="7F64D82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Знакомство с компьютерной вёрсткой текста. Специализированные средства редактирования математических текстов.</w:t>
      </w:r>
    </w:p>
    <w:p w14:paraId="5AC49054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41E1C9A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Создание и преобразование аудиовизуальных объектов.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Обработка изображения и звука с использованием интернет-приложений.</w:t>
      </w:r>
    </w:p>
    <w:p w14:paraId="0E01A4B3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70180DC3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Принципы построения и редактирования трёхмерных моделей.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14:paraId="65D4EE8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Содержание обучения в 11 классе.</w:t>
      </w:r>
    </w:p>
    <w:p w14:paraId="34CF47BF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Цифровая грамотность.</w:t>
      </w:r>
    </w:p>
    <w:p w14:paraId="0F0045A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187CD44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07E8CC5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lastRenderedPageBreak/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08F3D49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0D2F5410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Электронная подпись, сертифицированные сайты и документы.</w:t>
      </w:r>
    </w:p>
    <w:p w14:paraId="6BB8ADEC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Шифрование данных</w:t>
      </w:r>
      <w:r w:rsidRPr="00EE5695">
        <w:rPr>
          <w:rFonts w:ascii="Times New Roman" w:eastAsia="SchoolBookSanPin" w:hAnsi="Times New Roman"/>
          <w:sz w:val="26"/>
          <w:szCs w:val="26"/>
        </w:rPr>
        <w:t>.</w:t>
      </w:r>
    </w:p>
    <w:p w14:paraId="26F514D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232D81B4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Теоретические основы информатики.</w:t>
      </w:r>
    </w:p>
    <w:p w14:paraId="23D5AB10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Модели и моделирование. Цели моделирования. Адекватность модели моделируемому объекту или процессу. Формализация прикладных задач. </w:t>
      </w:r>
    </w:p>
    <w:p w14:paraId="5710420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25C1EFBF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1C1726C4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3F36DF68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Использование графов и деревьев при описании объектов и процессов окружающего мира.</w:t>
      </w:r>
    </w:p>
    <w:p w14:paraId="3725671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Алгоритмы и программирование.</w:t>
      </w:r>
    </w:p>
    <w:p w14:paraId="30F0635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1203B8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1C99717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</w:t>
      </w:r>
      <w:r w:rsidRPr="00EE5695">
        <w:rPr>
          <w:rFonts w:ascii="Times New Roman" w:eastAsia="SchoolBookSanPin" w:hAnsi="Times New Roman"/>
          <w:sz w:val="26"/>
          <w:szCs w:val="26"/>
        </w:rPr>
        <w:br/>
        <w:t>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45A34CA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Обработка символьных данных. Встроенные функции языка программирования для обработки символьных строк.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Алгоритмы редактирования текстов (замена </w:t>
      </w:r>
      <w:r w:rsidRPr="00EE5695">
        <w:rPr>
          <w:rFonts w:ascii="Times New Roman" w:eastAsia="SchoolBookSanPin" w:hAnsi="Times New Roman"/>
          <w:i/>
          <w:sz w:val="26"/>
          <w:szCs w:val="26"/>
        </w:rPr>
        <w:lastRenderedPageBreak/>
        <w:t>символа/фрагмента, удаление и вставка символа/фрагмента, поиск вхождения заданного образца).</w:t>
      </w:r>
    </w:p>
    <w:p w14:paraId="24C1969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Табличные величины (массивы).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Понятие о двумерных массивах (матрицах).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31BBD1F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Рекурсивные алгоритмы.</w:t>
      </w:r>
    </w:p>
    <w:p w14:paraId="0D739F4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Сложность вычисления: количество выполненных операций, размер используемой памяти, зависимость количества операций от размера исходных данных.</w:t>
      </w:r>
    </w:p>
    <w:p w14:paraId="27B2C58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sz w:val="26"/>
          <w:szCs w:val="26"/>
        </w:rPr>
        <w:t>Информационные технологии.</w:t>
      </w:r>
    </w:p>
    <w:p w14:paraId="1051B31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Интеллектуальный анализ данных.</w:t>
      </w:r>
    </w:p>
    <w:p w14:paraId="2950B01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Вычисление коэффициента корреляции двух рядов данных. Подбор линии тренда, решение задач прогнозирования.</w:t>
      </w:r>
    </w:p>
    <w:p w14:paraId="1780D67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Примеры: моделирование движения, моделирование биологических систем, математические модели в экономике.</w:t>
      </w:r>
    </w:p>
    <w:p w14:paraId="44B0B18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Численное решение уравнений с помощью подбора параметра.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Оптимизация как поиск наилучшего решения в заданных условиях. Целевая функция, ограничения. Решение задач оптимизации с помощью электронных таблиц.</w:t>
      </w:r>
    </w:p>
    <w:p w14:paraId="4998670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76B48A1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Многотабличные базы данных. Типы связей между таблицами. </w:t>
      </w: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Внешний ключ. Целостность. </w:t>
      </w:r>
      <w:r w:rsidRPr="00EE5695">
        <w:rPr>
          <w:rFonts w:ascii="Times New Roman" w:eastAsia="SchoolBookSanPin" w:hAnsi="Times New Roman"/>
          <w:sz w:val="26"/>
          <w:szCs w:val="26"/>
        </w:rPr>
        <w:t>Запросы к многотабличным базам данных.</w:t>
      </w:r>
    </w:p>
    <w:p w14:paraId="0721C64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bookmarkEnd w:id="1"/>
    </w:p>
    <w:p w14:paraId="35C087C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OfficinaSansBoldITC" w:hAnsi="Times New Roman"/>
          <w:b/>
          <w:sz w:val="26"/>
          <w:szCs w:val="26"/>
        </w:rPr>
        <w:t>II</w:t>
      </w:r>
      <w:r w:rsidRPr="00EE5695">
        <w:rPr>
          <w:rFonts w:ascii="Times New Roman" w:hAnsi="Times New Roman"/>
          <w:b/>
          <w:sz w:val="26"/>
          <w:szCs w:val="26"/>
        </w:rPr>
        <w:t>. Планируемые результаты освоения программы по информатике на уровне среднего общего образования.</w:t>
      </w:r>
    </w:p>
    <w:p w14:paraId="3626C6E6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Личностные результаты</w:t>
      </w:r>
      <w:r w:rsidRPr="00EE5695">
        <w:rPr>
          <w:rFonts w:ascii="Times New Roman" w:hAnsi="Times New Roman"/>
          <w:sz w:val="26"/>
          <w:szCs w:val="26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 w:rsidRPr="00EE5695">
        <w:rPr>
          <w:rFonts w:ascii="Times New Roman" w:eastAsia="SchoolBookSanPin" w:hAnsi="Times New Roman"/>
          <w:sz w:val="26"/>
          <w:szCs w:val="26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08A92FF6" w14:textId="77777777" w:rsidR="006066E2" w:rsidRPr="00EE5695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6"/>
          <w:szCs w:val="26"/>
        </w:rPr>
      </w:pPr>
      <w:r w:rsidRPr="00EE5695">
        <w:rPr>
          <w:rFonts w:ascii="Times New Roman" w:eastAsia="SchoolBookSanPin" w:hAnsi="Times New Roman"/>
          <w:b/>
          <w:bCs/>
          <w:position w:val="1"/>
          <w:sz w:val="26"/>
          <w:szCs w:val="26"/>
        </w:rPr>
        <w:lastRenderedPageBreak/>
        <w:t>1) гражданского воспитания:</w:t>
      </w:r>
    </w:p>
    <w:p w14:paraId="5DA1B201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F36AEB3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0FD8D6C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2) патриотического воспитания:</w:t>
      </w:r>
    </w:p>
    <w:p w14:paraId="0CB56525" w14:textId="77777777" w:rsidR="006066E2" w:rsidRPr="00EE5695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5F5FAC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3) духовно-нравственного воспитания:</w:t>
      </w:r>
    </w:p>
    <w:p w14:paraId="68A2A94A" w14:textId="77777777" w:rsidR="006066E2" w:rsidRPr="00EE5695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сформированность нравственного сознания, этического поведения; </w:t>
      </w:r>
    </w:p>
    <w:p w14:paraId="43456588" w14:textId="77777777" w:rsidR="006066E2" w:rsidRPr="00EE5695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854F09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4) эстетического воспитания:</w:t>
      </w:r>
    </w:p>
    <w:p w14:paraId="4D9EB70F" w14:textId="77777777" w:rsidR="006066E2" w:rsidRPr="00EE5695" w:rsidRDefault="006066E2" w:rsidP="006066E2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эстетическое отношение к миру, включая эстетику научного и технического творчества;</w:t>
      </w:r>
    </w:p>
    <w:p w14:paraId="5CE18AFF" w14:textId="77777777" w:rsidR="006066E2" w:rsidRPr="00EE5695" w:rsidRDefault="006066E2" w:rsidP="006066E2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39E3C9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5) физического воспитания:</w:t>
      </w:r>
    </w:p>
    <w:p w14:paraId="78875288" w14:textId="77777777" w:rsidR="006066E2" w:rsidRPr="00EE5695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14:paraId="7A7617E6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6) трудового воспитания:</w:t>
      </w:r>
    </w:p>
    <w:p w14:paraId="1F7FD35C" w14:textId="77777777" w:rsidR="006066E2" w:rsidRPr="00EE5695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5DC2D31" w14:textId="77777777" w:rsidR="006066E2" w:rsidRPr="00EE5695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ABE7030" w14:textId="77777777" w:rsidR="006066E2" w:rsidRPr="00EE5695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готовность и способность к образованию и самообразованию на протяжении всей жизни;</w:t>
      </w:r>
    </w:p>
    <w:p w14:paraId="26E2D4E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7) экологического воспитания:</w:t>
      </w:r>
    </w:p>
    <w:p w14:paraId="670E783C" w14:textId="77777777" w:rsidR="006066E2" w:rsidRPr="00EE5695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3127793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8) ценности научного познания:</w:t>
      </w:r>
    </w:p>
    <w:p w14:paraId="52628155" w14:textId="77777777" w:rsidR="006066E2" w:rsidRPr="00EE5695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28087CDC" w14:textId="77777777" w:rsidR="006066E2" w:rsidRPr="00EE5695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8AADBBC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7DBCB700" w14:textId="77777777" w:rsidR="006066E2" w:rsidRPr="00EE5695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саморегулирования, включающего самоконтроль, умение принимать ответственность </w:t>
      </w:r>
      <w:r w:rsidRPr="00EE5695">
        <w:rPr>
          <w:rFonts w:ascii="Times New Roman" w:hAnsi="Times New Roman"/>
          <w:sz w:val="26"/>
          <w:szCs w:val="26"/>
        </w:rPr>
        <w:lastRenderedPageBreak/>
        <w:t>за своё поведение, способность адаптироваться к эмоциональным изменениям и проявлять гибкость, быть открытым новому;</w:t>
      </w:r>
    </w:p>
    <w:p w14:paraId="4BC576EE" w14:textId="77777777" w:rsidR="006066E2" w:rsidRPr="00EE5695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1707315" w14:textId="77777777" w:rsidR="006066E2" w:rsidRPr="00EE5695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1FBD8AE" w14:textId="77777777" w:rsidR="006066E2" w:rsidRPr="00EE5695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5B43BF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bCs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 xml:space="preserve">В результате изучения информатики на уровне среднего общего образования у обучающегося будут сформированы сформированы </w:t>
      </w:r>
      <w:r w:rsidRPr="00EE5695">
        <w:rPr>
          <w:rFonts w:ascii="Times New Roman" w:eastAsia="SchoolBookSanPin" w:hAnsi="Times New Roman"/>
          <w:b/>
          <w:sz w:val="26"/>
          <w:szCs w:val="26"/>
        </w:rPr>
        <w:t xml:space="preserve">метапредметные результаты, отраженные в универсальных учебных действиях, а именно - </w:t>
      </w:r>
      <w:r w:rsidRPr="00EE5695">
        <w:rPr>
          <w:rFonts w:ascii="Times New Roman" w:eastAsia="SchoolBookSanPin" w:hAnsi="Times New Roman"/>
          <w:b/>
          <w:bCs/>
          <w:sz w:val="26"/>
          <w:szCs w:val="26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6E3C44" w14:textId="77777777" w:rsidR="006066E2" w:rsidRPr="00EE5695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Овладение универсальными познавательными действиями:</w:t>
      </w:r>
    </w:p>
    <w:p w14:paraId="460AE800" w14:textId="77777777" w:rsidR="006066E2" w:rsidRPr="00EE5695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1) базовые логические действия:</w:t>
      </w:r>
    </w:p>
    <w:p w14:paraId="2B732609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самостоятельно формулировать и актуализировать проблему, рассматривать её всесторонне; </w:t>
      </w:r>
    </w:p>
    <w:p w14:paraId="7B86FF88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устанавливать существенный признак или основания для сравнения, классификации и обобщения;</w:t>
      </w:r>
    </w:p>
    <w:p w14:paraId="05060390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определять цели деятельности, задавать параметры и критерии их достижения;</w:t>
      </w:r>
    </w:p>
    <w:p w14:paraId="52C3683A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выявлять закономерности и противоречия в рассматриваемых явлениях; </w:t>
      </w:r>
    </w:p>
    <w:p w14:paraId="2D826CC3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разрабатывать план решения проблемы с учётом анализа имеющихся материальных и нематериальных ресурсов;</w:t>
      </w:r>
    </w:p>
    <w:p w14:paraId="7F9339B2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E195F18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E61F841" w14:textId="77777777" w:rsidR="006066E2" w:rsidRPr="00EE5695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развивать креативное мышление при решении жизненных проблем.</w:t>
      </w:r>
    </w:p>
    <w:p w14:paraId="4F7DBBF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hAnsi="Times New Roman"/>
          <w:i/>
          <w:sz w:val="26"/>
          <w:szCs w:val="26"/>
        </w:rPr>
        <w:t>2)</w:t>
      </w: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 базовые исследовательские действия:</w:t>
      </w:r>
    </w:p>
    <w:p w14:paraId="25A0D138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58706B2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8189ABA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формирование научного типа мышления, владение научной терминологией, ключевыми понятиями и методами;</w:t>
      </w:r>
    </w:p>
    <w:p w14:paraId="72F4B705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ставить и формулировать собственные задачи в образовательной деятельности и жизненных ситуациях;</w:t>
      </w:r>
    </w:p>
    <w:p w14:paraId="311E38C6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74C471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DA10BF3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давать оценку новым ситуациям, оценивать приобретённый опыт;</w:t>
      </w:r>
    </w:p>
    <w:p w14:paraId="56544E81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осуществлять целенаправленный поиск переноса средств и способов действия в профессиональную среду;</w:t>
      </w:r>
    </w:p>
    <w:p w14:paraId="7B5493FC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переносить знания в познавательную и практическую области жизнедеятельности;</w:t>
      </w:r>
    </w:p>
    <w:p w14:paraId="76BE24AD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интегрировать знания из разных предметных областей; </w:t>
      </w:r>
    </w:p>
    <w:p w14:paraId="7792040B" w14:textId="77777777" w:rsidR="006066E2" w:rsidRPr="00EE5695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7B21C4C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hAnsi="Times New Roman"/>
          <w:i/>
          <w:sz w:val="26"/>
          <w:szCs w:val="26"/>
        </w:rPr>
        <w:t>3)</w:t>
      </w: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 работа с информацией:</w:t>
      </w:r>
    </w:p>
    <w:p w14:paraId="46F464A7" w14:textId="77777777" w:rsidR="006066E2" w:rsidRPr="00EE5695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8C63ABA" w14:textId="77777777" w:rsidR="006066E2" w:rsidRPr="00EE5695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7C7C62A" w14:textId="77777777" w:rsidR="006066E2" w:rsidRPr="00EE5695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260A15DF" w14:textId="77777777" w:rsidR="006066E2" w:rsidRPr="00EE5695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BF5D2F7" w14:textId="77777777" w:rsidR="006066E2" w:rsidRPr="00EE5695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владеть навыками распознавания и защиты информации, информационной безопасности личности.</w:t>
      </w:r>
    </w:p>
    <w:p w14:paraId="50AB4E7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Овладение </w:t>
      </w:r>
      <w:r w:rsidRPr="00EE5695">
        <w:rPr>
          <w:rFonts w:ascii="Times New Roman" w:eastAsia="SchoolBookSanPin" w:hAnsi="Times New Roman"/>
          <w:bCs/>
          <w:i/>
          <w:sz w:val="26"/>
          <w:szCs w:val="26"/>
        </w:rPr>
        <w:t>универсальными коммуникативными действиями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:</w:t>
      </w:r>
    </w:p>
    <w:p w14:paraId="56EDBAB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1) общение:</w:t>
      </w:r>
    </w:p>
    <w:p w14:paraId="7921D580" w14:textId="77777777" w:rsidR="006066E2" w:rsidRPr="00EE5695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осуществлять коммуникации во всех сферах жизни;</w:t>
      </w:r>
    </w:p>
    <w:p w14:paraId="22087E79" w14:textId="77777777" w:rsidR="006066E2" w:rsidRPr="00EE5695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AE89BE2" w14:textId="77777777" w:rsidR="006066E2" w:rsidRPr="00EE5695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владеть различными способами общения и взаимодействия, аргументированно вести диалог;</w:t>
      </w:r>
    </w:p>
    <w:p w14:paraId="08B10239" w14:textId="77777777" w:rsidR="006066E2" w:rsidRPr="00EE5695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развёрнуто и логично излагать свою точку зрения.</w:t>
      </w:r>
    </w:p>
    <w:p w14:paraId="09AF0560" w14:textId="77777777" w:rsidR="006066E2" w:rsidRPr="00EE5695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2) совместная деятельность:</w:t>
      </w:r>
    </w:p>
    <w:p w14:paraId="1A6DDDFD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понимать и использовать преимущества командной и индивидуальной работы;</w:t>
      </w:r>
    </w:p>
    <w:p w14:paraId="03E9E989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FB0F035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01FBE704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план действий, распределять роли с учётом мнений участников, обсуждать результаты совместной работы;</w:t>
      </w:r>
    </w:p>
    <w:p w14:paraId="37DA3C0D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A3E9006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предлагать новые проекты, оценивать идеи с позиции новизны, оригинальности, практической значимости;</w:t>
      </w:r>
    </w:p>
    <w:p w14:paraId="5D2803BB" w14:textId="77777777" w:rsidR="006066E2" w:rsidRPr="00EE5695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6"/>
          <w:szCs w:val="26"/>
        </w:rPr>
      </w:pPr>
      <w:r w:rsidRPr="00EE5695">
        <w:rPr>
          <w:rFonts w:ascii="Times New Roman" w:eastAsia="SchoolBookSanPin" w:hAnsi="Times New Roman"/>
          <w:sz w:val="26"/>
          <w:szCs w:val="26"/>
        </w:rPr>
        <w:t>осуществлять позитивное стратегическое поведение в различных ситуациях, проявлять творчество и   воображение, быть инициативным.</w:t>
      </w:r>
    </w:p>
    <w:p w14:paraId="6323F6B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Овладение </w:t>
      </w:r>
      <w:r w:rsidRPr="00EE5695">
        <w:rPr>
          <w:rFonts w:ascii="Times New Roman" w:eastAsia="SchoolBookSanPin" w:hAnsi="Times New Roman"/>
          <w:bCs/>
          <w:i/>
          <w:sz w:val="26"/>
          <w:szCs w:val="26"/>
        </w:rPr>
        <w:t>универсальными регулятивными действиями</w:t>
      </w:r>
      <w:r w:rsidRPr="00EE5695">
        <w:rPr>
          <w:rFonts w:ascii="Times New Roman" w:eastAsia="SchoolBookSanPin" w:hAnsi="Times New Roman"/>
          <w:i/>
          <w:sz w:val="26"/>
          <w:szCs w:val="26"/>
        </w:rPr>
        <w:t>:</w:t>
      </w:r>
    </w:p>
    <w:p w14:paraId="75BBFBB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eastAsia="SchoolBookSanPin" w:hAnsi="Times New Roman"/>
          <w:i/>
          <w:sz w:val="26"/>
          <w:szCs w:val="26"/>
        </w:rPr>
        <w:t>1) самоорганизация:</w:t>
      </w:r>
    </w:p>
    <w:p w14:paraId="47B51272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8916D45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E1998FA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давать оценку новым ситуациям;</w:t>
      </w:r>
    </w:p>
    <w:p w14:paraId="470E8F67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расширять рамки учебного предмета на основе личных предпочтений;</w:t>
      </w:r>
    </w:p>
    <w:p w14:paraId="14A0416E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делать осознанный выбор, аргументировать его, брать ответственностьза решение;</w:t>
      </w:r>
    </w:p>
    <w:p w14:paraId="62FAD8B9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оценивать приобретённый опыт;</w:t>
      </w:r>
    </w:p>
    <w:p w14:paraId="4C592126" w14:textId="77777777" w:rsidR="006066E2" w:rsidRPr="00EE5695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lastRenderedPageBreak/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125996E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6"/>
          <w:szCs w:val="26"/>
        </w:rPr>
      </w:pPr>
      <w:r w:rsidRPr="00EE5695">
        <w:rPr>
          <w:rFonts w:ascii="Times New Roman" w:hAnsi="Times New Roman"/>
          <w:i/>
          <w:sz w:val="26"/>
          <w:szCs w:val="26"/>
        </w:rPr>
        <w:t>2)</w:t>
      </w:r>
      <w:r w:rsidRPr="00EE5695">
        <w:rPr>
          <w:rFonts w:ascii="Times New Roman" w:eastAsia="SchoolBookSanPin" w:hAnsi="Times New Roman"/>
          <w:i/>
          <w:sz w:val="26"/>
          <w:szCs w:val="26"/>
        </w:rPr>
        <w:t xml:space="preserve"> самоконтроль:</w:t>
      </w:r>
    </w:p>
    <w:p w14:paraId="11FE1B0B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5C603EA6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73505558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уметь оценивать риски и своевременно принимать решения по их снижению;</w:t>
      </w:r>
    </w:p>
    <w:p w14:paraId="6BE71883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принимать мотивы и аргументы других при анализе результатов деятельности.</w:t>
      </w:r>
    </w:p>
    <w:p w14:paraId="1BA44A0F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3) принятия себя и других:</w:t>
      </w:r>
    </w:p>
    <w:p w14:paraId="08B9EDA8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принимать себя, понимая свои недостатки и достоинства;</w:t>
      </w:r>
    </w:p>
    <w:p w14:paraId="5FDEEF17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принимать мотивы и аргументы других при анализе результатов деятельности;</w:t>
      </w:r>
    </w:p>
    <w:p w14:paraId="068733E1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признавать своё право и право других на ошибки;</w:t>
      </w:r>
    </w:p>
    <w:p w14:paraId="0BDDEF25" w14:textId="77777777" w:rsidR="006066E2" w:rsidRPr="00EE5695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развивать способность понимать мир с позиции другого человека</w:t>
      </w:r>
    </w:p>
    <w:p w14:paraId="5C2C1EF4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>П</w:t>
      </w:r>
      <w:r w:rsidRPr="00EE5695">
        <w:rPr>
          <w:rFonts w:ascii="Times New Roman" w:eastAsia="OfficinaSansBoldITC" w:hAnsi="Times New Roman"/>
          <w:b/>
          <w:sz w:val="26"/>
          <w:szCs w:val="26"/>
        </w:rPr>
        <w:t>редметные результаты</w:t>
      </w:r>
      <w:r w:rsidRPr="00EE5695">
        <w:rPr>
          <w:rFonts w:ascii="Times New Roman" w:eastAsia="SchoolBookSanPin" w:hAnsi="Times New Roman"/>
          <w:b/>
          <w:sz w:val="26"/>
          <w:szCs w:val="26"/>
        </w:rPr>
        <w:t>:</w:t>
      </w:r>
    </w:p>
    <w:p w14:paraId="23AC5F8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управления», владение методами поиска информации в сети Интернет, умение критически оценивать информацию, полученную из сети Интернет, умение характеризовать большие данные, приводить примеры источников их получения и направления использования;</w:t>
      </w:r>
    </w:p>
    <w:p w14:paraId="26DA165D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технологий,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1798B07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57B6DEC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D8C9949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5E15312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203CB34E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логики, определять кратчайший путь во взвешенном графе и количество путей между вершинами ориентированного ациклического графа;</w:t>
      </w:r>
    </w:p>
    <w:p w14:paraId="53B7820A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</w:t>
      </w:r>
      <w:r w:rsidRPr="00EE5695">
        <w:rPr>
          <w:rFonts w:ascii="Times New Roman" w:hAnsi="Times New Roman"/>
          <w:sz w:val="26"/>
          <w:szCs w:val="26"/>
        </w:rPr>
        <w:lastRenderedPageBreak/>
        <w:t>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2049725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4527344B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сервисов,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0C0DF086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адекватность модели моделируемому объекту или процессу, представлять результаты моделирования в наглядном виде;</w:t>
      </w:r>
    </w:p>
    <w:p w14:paraId="0DD0FEE7" w14:textId="77777777" w:rsidR="006066E2" w:rsidRPr="00EE5695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25CF9C91" w14:textId="77777777" w:rsidR="006066E2" w:rsidRPr="00EE5695" w:rsidRDefault="006066E2" w:rsidP="006066E2">
      <w:pPr>
        <w:spacing w:after="0"/>
        <w:ind w:left="120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eastAsia="OfficinaSansBoldITC" w:hAnsi="Times New Roman"/>
          <w:b/>
          <w:sz w:val="26"/>
          <w:szCs w:val="26"/>
        </w:rPr>
        <w:t>III</w:t>
      </w:r>
      <w:r w:rsidRPr="00EE5695">
        <w:rPr>
          <w:rFonts w:ascii="Times New Roman" w:hAnsi="Times New Roman"/>
          <w:b/>
          <w:sz w:val="26"/>
          <w:szCs w:val="26"/>
        </w:rPr>
        <w:t>. Тематическое палнирование</w:t>
      </w:r>
    </w:p>
    <w:p w14:paraId="28B62671" w14:textId="77777777" w:rsidR="006066E2" w:rsidRPr="00EE5695" w:rsidRDefault="006066E2" w:rsidP="006066E2">
      <w:pPr>
        <w:spacing w:after="0"/>
        <w:ind w:left="120"/>
        <w:rPr>
          <w:rFonts w:ascii="Times New Roman" w:hAnsi="Times New Roman"/>
          <w:b/>
          <w:sz w:val="26"/>
          <w:szCs w:val="26"/>
        </w:rPr>
      </w:pPr>
      <w:r w:rsidRPr="00EE5695">
        <w:rPr>
          <w:rFonts w:ascii="Times New Roman" w:hAnsi="Times New Roman"/>
          <w:b/>
          <w:sz w:val="26"/>
          <w:szCs w:val="26"/>
        </w:rPr>
        <w:t xml:space="preserve"> 10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2172"/>
        <w:gridCol w:w="861"/>
        <w:gridCol w:w="1831"/>
        <w:gridCol w:w="1905"/>
        <w:gridCol w:w="3140"/>
      </w:tblGrid>
      <w:tr w:rsidR="006066E2" w:rsidRPr="00EE5695" w14:paraId="631A98B3" w14:textId="77777777" w:rsidTr="006066E2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D86A1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14:paraId="2952B691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297B0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14:paraId="60F231EC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767" w:type="dxa"/>
            <w:gridSpan w:val="3"/>
            <w:tcMar>
              <w:top w:w="50" w:type="dxa"/>
              <w:left w:w="100" w:type="dxa"/>
            </w:tcMar>
            <w:vAlign w:val="center"/>
          </w:tcPr>
          <w:p w14:paraId="467215A8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AF97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14:paraId="521DFA5D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066E2" w:rsidRPr="00EE5695" w14:paraId="19144798" w14:textId="77777777" w:rsidTr="00606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0FFD8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3BBC3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3870DD1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14:paraId="7F29ECEE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7356C8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14:paraId="11D4F4ED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C4D967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14:paraId="67D50BD3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04" w:type="dxa"/>
            <w:vMerge/>
            <w:tcMar>
              <w:top w:w="50" w:type="dxa"/>
              <w:left w:w="100" w:type="dxa"/>
            </w:tcMar>
          </w:tcPr>
          <w:p w14:paraId="73337B76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066E2" w:rsidRPr="00EE5695" w14:paraId="5F327BAD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3A0B5116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Цифровая грамотность</w:t>
            </w:r>
          </w:p>
        </w:tc>
      </w:tr>
      <w:tr w:rsidR="006066E2" w:rsidRPr="00EE5695" w14:paraId="31FD1A83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EBF8F04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05DE46E7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B52B31B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ADEC92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1598E1C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3AD7F66" w14:textId="77777777" w:rsidR="006066E2" w:rsidRPr="00EE5695" w:rsidRDefault="006066E2" w:rsidP="00572B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7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00926703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55EEDEBE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7E3FFFB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10E01BAD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066E2" w:rsidRPr="00EE5695" w14:paraId="4263522E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0B86832F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Теоретические основы информатики</w:t>
            </w:r>
          </w:p>
        </w:tc>
      </w:tr>
      <w:tr w:rsidR="006066E2" w:rsidRPr="00EE5695" w14:paraId="7674F1DD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7548536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008770B1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Информация и информационные процессы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FAE461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185247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194875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76FD8219" w14:textId="77777777" w:rsidR="006066E2" w:rsidRPr="00EE5695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6"/>
                <w:szCs w:val="26"/>
                <w:lang w:eastAsia="ru-RU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8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6066E2" w:rsidRPr="00EE5695" w14:paraId="4B39B27C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F6FA3FE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78F33916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 информации в компьютере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5E1FDE6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D63299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96013D0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55E4F28B" w14:textId="77777777" w:rsidR="006066E2" w:rsidRPr="00EE5695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6"/>
                <w:szCs w:val="26"/>
                <w:lang w:eastAsia="ru-RU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9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6066E2" w:rsidRPr="00EE5695" w14:paraId="1E4CA35D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F811FC7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17AD023E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Элементы алгебры логики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33BBC31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AFA26F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DF72EC0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4EC95EF4" w14:textId="77777777" w:rsidR="006066E2" w:rsidRPr="00EE5695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6"/>
                <w:szCs w:val="26"/>
                <w:lang w:eastAsia="ru-RU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10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6066E2" w:rsidRPr="00EE5695" w14:paraId="062EA0FA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7D23EFC3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B208E5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570C192C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066E2" w:rsidRPr="00EE5695" w14:paraId="16518B63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45E25130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Информационные технологии</w:t>
            </w:r>
          </w:p>
        </w:tc>
      </w:tr>
      <w:tr w:rsidR="006066E2" w:rsidRPr="00EE5695" w14:paraId="1D2683D4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15D0C7C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79B4E1BC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B44F0B2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D298D6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03DF7C0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4564875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11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6066E2" w:rsidRPr="00EE5695" w14:paraId="64CB7770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699C0EE4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2F4277B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0B9B6DAF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066E2" w:rsidRPr="00EE5695" w14:paraId="28E0BE04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6CB1EB9C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0A8BD68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76EA76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10DAD1A" w14:textId="77777777" w:rsidR="006066E2" w:rsidRPr="00EE5695" w:rsidRDefault="006066E2" w:rsidP="00572B5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4B68387" w14:textId="77777777" w:rsidR="006066E2" w:rsidRPr="00EE5695" w:rsidRDefault="006066E2" w:rsidP="00572B5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50E66F7A" w14:textId="77777777" w:rsidR="006066E2" w:rsidRPr="00EE5695" w:rsidRDefault="006066E2" w:rsidP="006066E2">
      <w:pPr>
        <w:spacing w:after="0"/>
        <w:ind w:left="120"/>
        <w:rPr>
          <w:rFonts w:ascii="Times New Roman" w:hAnsi="Times New Roman"/>
          <w:sz w:val="26"/>
          <w:szCs w:val="26"/>
        </w:rPr>
      </w:pPr>
    </w:p>
    <w:p w14:paraId="334F74DC" w14:textId="77777777" w:rsidR="006066E2" w:rsidRPr="00EE5695" w:rsidRDefault="006066E2" w:rsidP="006066E2">
      <w:pPr>
        <w:spacing w:after="0"/>
        <w:rPr>
          <w:rFonts w:ascii="Times New Roman" w:hAnsi="Times New Roman"/>
          <w:sz w:val="26"/>
          <w:szCs w:val="26"/>
        </w:rPr>
      </w:pPr>
      <w:r w:rsidRPr="00EE5695">
        <w:rPr>
          <w:rFonts w:ascii="Times New Roman" w:hAnsi="Times New Roman"/>
          <w:sz w:val="26"/>
          <w:szCs w:val="26"/>
        </w:rPr>
        <w:t xml:space="preserve"> </w:t>
      </w:r>
      <w:r w:rsidRPr="00EE5695">
        <w:rPr>
          <w:rFonts w:ascii="Times New Roman" w:hAnsi="Times New Roman"/>
          <w:b/>
          <w:sz w:val="26"/>
          <w:szCs w:val="26"/>
        </w:rPr>
        <w:t xml:space="preserve"> 11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2324"/>
        <w:gridCol w:w="861"/>
        <w:gridCol w:w="1831"/>
        <w:gridCol w:w="1905"/>
        <w:gridCol w:w="3140"/>
      </w:tblGrid>
      <w:tr w:rsidR="006066E2" w:rsidRPr="00EE5695" w14:paraId="6B3847CC" w14:textId="77777777" w:rsidTr="006066E2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2F816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14:paraId="46342781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C4C97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14:paraId="737316B1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3802" w:type="dxa"/>
            <w:gridSpan w:val="3"/>
            <w:tcMar>
              <w:top w:w="50" w:type="dxa"/>
              <w:left w:w="100" w:type="dxa"/>
            </w:tcMar>
            <w:vAlign w:val="center"/>
          </w:tcPr>
          <w:p w14:paraId="213A7C57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BC0C8C8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14:paraId="0DE37CD2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30ED9D8B" w14:textId="77777777" w:rsidTr="00606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75032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C8E5E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22E7DD2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14:paraId="0C9DBAAF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0F7370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14:paraId="5DCC5B70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3DCCA08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14:paraId="483F4F6D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27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FD6DD1E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6E6CE964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26C1A893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Цифровая грамотность</w:t>
            </w:r>
          </w:p>
        </w:tc>
      </w:tr>
      <w:tr w:rsidR="006066E2" w:rsidRPr="00EE5695" w14:paraId="27F8CB57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34280EF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9594857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Сетевые информационные технологии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38DA38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185B0E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A69F137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D57AF9B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12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6066E2" w:rsidRPr="00EE5695" w14:paraId="1E19D7FD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E9D902A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DB060A4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Основы социальной информатики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2785510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64065A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15485BC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9B6261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inherit" w:eastAsia="Times New Roman" w:hAnsi="inherit"/>
                <w:sz w:val="26"/>
                <w:szCs w:val="26"/>
                <w:lang w:eastAsia="ru-RU"/>
              </w:rPr>
              <w:t xml:space="preserve">Библиотека ЦОК </w:t>
            </w:r>
            <w:hyperlink r:id="rId13" w:history="1">
              <w:r w:rsidRPr="00EE5695">
                <w:rPr>
                  <w:rFonts w:ascii="inherit" w:eastAsia="Times New Roman" w:hAnsi="inherit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6066E2" w:rsidRPr="00EE5695" w14:paraId="224F84CF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07FD9F4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3D95CB4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64C630EB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1B23B907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5FA6C014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Теоретические основы информатики</w:t>
            </w:r>
          </w:p>
        </w:tc>
      </w:tr>
      <w:tr w:rsidR="006066E2" w:rsidRPr="00EE5695" w14:paraId="58B0D2DD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47DFB63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021E77F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Информационное моделирование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FBAC782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848DEE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745DD26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E41ADAF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14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15E5166A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12963C48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936163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390BD487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6D9E49ED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10998C0B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Алгоритмы и программирование</w:t>
            </w:r>
          </w:p>
        </w:tc>
      </w:tr>
      <w:tr w:rsidR="006066E2" w:rsidRPr="00EE5695" w14:paraId="22A9699E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C86F152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FE4CA1B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Алгоритмы и элементы программирования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72A3643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709AFC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FF66594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AA3A2CC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15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5A9BA2BA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8458F64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F9AC39E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6F4F91DC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6D07765E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1FBE9283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4.</w:t>
            </w: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E569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Информационные технологии</w:t>
            </w:r>
          </w:p>
        </w:tc>
      </w:tr>
      <w:tr w:rsidR="006066E2" w:rsidRPr="00EE5695" w14:paraId="4BD28ECB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254D8A0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C07624C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Электронные таблицы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252ADDD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E4D03A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D150BDA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4B74684F" w14:textId="77777777" w:rsidR="006066E2" w:rsidRPr="00EE5695" w:rsidRDefault="006066E2" w:rsidP="00572B59">
            <w:pPr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16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799644E2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7BCD165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51B9ECC0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Базы данных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4BC7284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8219F5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62A83FA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7815DB98" w14:textId="77777777" w:rsidR="006066E2" w:rsidRPr="00EE5695" w:rsidRDefault="006066E2" w:rsidP="00572B59">
            <w:pPr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17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61178B51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4DD9D3F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4.3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4E63934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Средства искусственного интеллекта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F2D4606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E42E9E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ADD4674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75E4AEEC" w14:textId="77777777" w:rsidR="006066E2" w:rsidRPr="00EE5695" w:rsidRDefault="006066E2" w:rsidP="00572B59">
            <w:pPr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sz w:val="26"/>
                <w:szCs w:val="26"/>
              </w:rPr>
              <w:t xml:space="preserve">Библиотека ЦОК </w:t>
            </w:r>
            <w:hyperlink r:id="rId18" w:history="1">
              <w:r w:rsidRPr="00EE5695">
                <w:rPr>
                  <w:rFonts w:ascii="Times New Roman" w:hAnsi="Times New Roman"/>
                  <w:color w:val="0563C1"/>
                  <w:sz w:val="26"/>
                  <w:szCs w:val="26"/>
                  <w:u w:val="single"/>
                </w:rPr>
                <w:t>https://m.edsoo.ru/7f41a302</w:t>
              </w:r>
            </w:hyperlink>
          </w:p>
        </w:tc>
      </w:tr>
      <w:tr w:rsidR="006066E2" w:rsidRPr="00EE5695" w14:paraId="5CD8E646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F489EBB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FFE52E2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5ABE97F8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  <w:tr w:rsidR="006066E2" w:rsidRPr="00EE5695" w14:paraId="563F8CB9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0806FBD3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EF792D1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C80224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606EAFA" w14:textId="77777777" w:rsidR="006066E2" w:rsidRPr="00EE5695" w:rsidRDefault="006066E2" w:rsidP="00572B59">
            <w:pPr>
              <w:spacing w:after="0"/>
              <w:jc w:val="center"/>
              <w:rPr>
                <w:sz w:val="26"/>
                <w:szCs w:val="26"/>
              </w:rPr>
            </w:pPr>
            <w:r w:rsidRPr="00EE56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71791A" w14:textId="77777777" w:rsidR="006066E2" w:rsidRPr="00EE5695" w:rsidRDefault="006066E2" w:rsidP="00572B59">
            <w:pPr>
              <w:spacing w:after="0"/>
              <w:rPr>
                <w:sz w:val="26"/>
                <w:szCs w:val="26"/>
              </w:rPr>
            </w:pPr>
          </w:p>
        </w:tc>
      </w:tr>
    </w:tbl>
    <w:p w14:paraId="42CBFAD2" w14:textId="77777777" w:rsidR="006066E2" w:rsidRPr="00676D02" w:rsidRDefault="006066E2" w:rsidP="00E77D76">
      <w:pPr>
        <w:spacing w:after="200" w:line="276" w:lineRule="auto"/>
        <w:jc w:val="center"/>
        <w:rPr>
          <w:rFonts w:ascii="Cambria" w:eastAsia="MS Mincho" w:hAnsi="Cambria" w:cs="Times New Roman"/>
        </w:rPr>
      </w:pPr>
    </w:p>
    <w:sectPr w:rsidR="006066E2" w:rsidRPr="00676D02" w:rsidSect="00F6748F"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39FE" w14:textId="77777777" w:rsidR="003304E9" w:rsidRDefault="003304E9" w:rsidP="00F6748F">
      <w:pPr>
        <w:spacing w:after="0" w:line="240" w:lineRule="auto"/>
      </w:pPr>
      <w:r>
        <w:separator/>
      </w:r>
    </w:p>
  </w:endnote>
  <w:endnote w:type="continuationSeparator" w:id="0">
    <w:p w14:paraId="33920501" w14:textId="77777777" w:rsidR="003304E9" w:rsidRDefault="003304E9" w:rsidP="00F6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94604" w14:textId="77777777" w:rsidR="003304E9" w:rsidRDefault="003304E9" w:rsidP="00F6748F">
      <w:pPr>
        <w:spacing w:after="0" w:line="240" w:lineRule="auto"/>
      </w:pPr>
      <w:r>
        <w:separator/>
      </w:r>
    </w:p>
  </w:footnote>
  <w:footnote w:type="continuationSeparator" w:id="0">
    <w:p w14:paraId="280674C9" w14:textId="77777777" w:rsidR="003304E9" w:rsidRDefault="003304E9" w:rsidP="00F67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6A77"/>
    <w:multiLevelType w:val="hybridMultilevel"/>
    <w:tmpl w:val="347CF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9495E"/>
    <w:multiLevelType w:val="hybridMultilevel"/>
    <w:tmpl w:val="CE506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61611"/>
    <w:multiLevelType w:val="hybridMultilevel"/>
    <w:tmpl w:val="99B4F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870A0"/>
    <w:multiLevelType w:val="hybridMultilevel"/>
    <w:tmpl w:val="F76EDB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92641"/>
    <w:multiLevelType w:val="hybridMultilevel"/>
    <w:tmpl w:val="6B8667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1648A"/>
    <w:multiLevelType w:val="hybridMultilevel"/>
    <w:tmpl w:val="A6848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9571D"/>
    <w:multiLevelType w:val="hybridMultilevel"/>
    <w:tmpl w:val="5D2848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62E7C"/>
    <w:multiLevelType w:val="hybridMultilevel"/>
    <w:tmpl w:val="FAC28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144FC"/>
    <w:multiLevelType w:val="hybridMultilevel"/>
    <w:tmpl w:val="0FFA4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63BF8"/>
    <w:multiLevelType w:val="hybridMultilevel"/>
    <w:tmpl w:val="83AA8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A533B"/>
    <w:multiLevelType w:val="hybridMultilevel"/>
    <w:tmpl w:val="7230FD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3007D"/>
    <w:multiLevelType w:val="hybridMultilevel"/>
    <w:tmpl w:val="D30CF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0124A1"/>
    <w:rsid w:val="00031719"/>
    <w:rsid w:val="00086927"/>
    <w:rsid w:val="003246A2"/>
    <w:rsid w:val="003304E9"/>
    <w:rsid w:val="00342CB2"/>
    <w:rsid w:val="00384F98"/>
    <w:rsid w:val="004E6369"/>
    <w:rsid w:val="006066E2"/>
    <w:rsid w:val="00653E36"/>
    <w:rsid w:val="00676D02"/>
    <w:rsid w:val="006C64F0"/>
    <w:rsid w:val="006E04E0"/>
    <w:rsid w:val="007636DD"/>
    <w:rsid w:val="00767C85"/>
    <w:rsid w:val="00914584"/>
    <w:rsid w:val="009A4B63"/>
    <w:rsid w:val="00B055D4"/>
    <w:rsid w:val="00C56E25"/>
    <w:rsid w:val="00CB44FE"/>
    <w:rsid w:val="00E27C22"/>
    <w:rsid w:val="00E77D76"/>
    <w:rsid w:val="00EE5695"/>
    <w:rsid w:val="00F6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B44F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B44FE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Нижний колонтитул Знак"/>
    <w:basedOn w:val="a0"/>
    <w:link w:val="a7"/>
    <w:uiPriority w:val="99"/>
    <w:rsid w:val="00CB44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6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"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Основной текст Знак"/>
    <w:basedOn w:val="a0"/>
    <w:link w:val="ab"/>
    <w:uiPriority w:val="1"/>
    <w:semiHidden/>
    <w:rsid w:val="00CB44FE"/>
    <w:rPr>
      <w:rFonts w:ascii="Calibri" w:eastAsia="Calibri" w:hAnsi="Calibri" w:cs="Times New Roman"/>
    </w:rPr>
  </w:style>
  <w:style w:type="paragraph" w:styleId="ab">
    <w:name w:val="Body Text"/>
    <w:basedOn w:val="a"/>
    <w:link w:val="aa"/>
    <w:uiPriority w:val="1"/>
    <w:semiHidden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CB44FE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B44FE"/>
  </w:style>
  <w:style w:type="character" w:styleId="af1">
    <w:name w:val="FollowedHyperlink"/>
    <w:basedOn w:val="a0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Indent"/>
    <w:basedOn w:val="a"/>
    <w:uiPriority w:val="99"/>
    <w:semiHidden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4521</Words>
  <Characters>25774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User</cp:lastModifiedBy>
  <cp:revision>6</cp:revision>
  <dcterms:created xsi:type="dcterms:W3CDTF">2024-07-23T09:44:00Z</dcterms:created>
  <dcterms:modified xsi:type="dcterms:W3CDTF">2024-07-25T05:29:00Z</dcterms:modified>
</cp:coreProperties>
</file>